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3BE2B" w14:textId="6079C28F" w:rsidR="004D79F9" w:rsidRDefault="00866876">
      <w:pPr>
        <w:spacing w:after="240"/>
        <w:jc w:val="center"/>
        <w:outlineLvl w:val="0"/>
        <w:rPr>
          <w:rFonts w:ascii="Arial" w:hAnsi="Arial"/>
          <w:b/>
          <w:sz w:val="32"/>
        </w:rPr>
      </w:pPr>
      <w:r>
        <w:rPr>
          <w:rFonts w:ascii="Arial" w:hAnsi="Arial"/>
          <w:b/>
          <w:sz w:val="32"/>
        </w:rPr>
        <w:t>Decision of Protest Committee</w:t>
      </w:r>
    </w:p>
    <w:p w14:paraId="4F9F422B" w14:textId="0E84C9E4" w:rsidR="00866876" w:rsidRDefault="00866876">
      <w:pPr>
        <w:spacing w:after="240"/>
        <w:jc w:val="center"/>
        <w:outlineLvl w:val="0"/>
        <w:rPr>
          <w:rFonts w:ascii="Arial" w:hAnsi="Arial"/>
          <w:b/>
          <w:sz w:val="32"/>
        </w:rPr>
      </w:pPr>
      <w:r>
        <w:rPr>
          <w:rFonts w:ascii="Arial" w:hAnsi="Arial"/>
          <w:b/>
          <w:sz w:val="32"/>
        </w:rPr>
        <w:t>F18 Raid Worlds 2017</w:t>
      </w:r>
    </w:p>
    <w:tbl>
      <w:tblPr>
        <w:tblW w:w="9468" w:type="dxa"/>
        <w:tblLayout w:type="fixed"/>
        <w:tblCellMar>
          <w:bottom w:w="170" w:type="dxa"/>
        </w:tblCellMar>
        <w:tblLook w:val="01E0" w:firstRow="1" w:lastRow="1" w:firstColumn="1" w:lastColumn="1" w:noHBand="0" w:noVBand="0"/>
      </w:tblPr>
      <w:tblGrid>
        <w:gridCol w:w="2448"/>
        <w:gridCol w:w="7020"/>
      </w:tblGrid>
      <w:tr w:rsidR="004D79F9" w:rsidRPr="00194C21" w14:paraId="77A3999A" w14:textId="77777777">
        <w:tc>
          <w:tcPr>
            <w:tcW w:w="2448" w:type="dxa"/>
          </w:tcPr>
          <w:p w14:paraId="22B33D88" w14:textId="77777777" w:rsidR="004D79F9" w:rsidRPr="006B6F17" w:rsidRDefault="00B076EF">
            <w:pPr>
              <w:rPr>
                <w:b/>
                <w:sz w:val="22"/>
                <w:szCs w:val="22"/>
              </w:rPr>
            </w:pPr>
            <w:r w:rsidRPr="006B6F17">
              <w:rPr>
                <w:b/>
                <w:sz w:val="22"/>
                <w:szCs w:val="22"/>
              </w:rPr>
              <w:t>Protest Number:</w:t>
            </w:r>
          </w:p>
        </w:tc>
        <w:tc>
          <w:tcPr>
            <w:tcW w:w="7020" w:type="dxa"/>
          </w:tcPr>
          <w:p w14:paraId="514C4FF0" w14:textId="381DABB0" w:rsidR="004D79F9" w:rsidRPr="006B6F17" w:rsidRDefault="002526CF">
            <w:pPr>
              <w:pStyle w:val="Sidhuvud"/>
              <w:tabs>
                <w:tab w:val="clear" w:pos="4320"/>
                <w:tab w:val="clear" w:pos="8640"/>
              </w:tabs>
              <w:rPr>
                <w:rFonts w:ascii="Arial" w:hAnsi="Arial"/>
                <w:sz w:val="22"/>
                <w:szCs w:val="22"/>
              </w:rPr>
            </w:pPr>
            <w:r>
              <w:rPr>
                <w:rFonts w:ascii="Arial" w:hAnsi="Arial"/>
                <w:sz w:val="22"/>
                <w:szCs w:val="22"/>
              </w:rPr>
              <w:t>2</w:t>
            </w:r>
          </w:p>
        </w:tc>
      </w:tr>
      <w:tr w:rsidR="004D79F9" w:rsidRPr="00194C21" w14:paraId="472941E0" w14:textId="77777777">
        <w:tc>
          <w:tcPr>
            <w:tcW w:w="2448" w:type="dxa"/>
          </w:tcPr>
          <w:p w14:paraId="5A48ACF8" w14:textId="77777777" w:rsidR="004D79F9" w:rsidRPr="006B6F17" w:rsidRDefault="00B076EF">
            <w:pPr>
              <w:rPr>
                <w:b/>
                <w:sz w:val="22"/>
                <w:szCs w:val="22"/>
              </w:rPr>
            </w:pPr>
            <w:r w:rsidRPr="006B6F17">
              <w:rPr>
                <w:b/>
                <w:sz w:val="22"/>
                <w:szCs w:val="22"/>
              </w:rPr>
              <w:t xml:space="preserve">Protest Heard With: </w:t>
            </w:r>
          </w:p>
        </w:tc>
        <w:tc>
          <w:tcPr>
            <w:tcW w:w="7020" w:type="dxa"/>
          </w:tcPr>
          <w:p w14:paraId="31208208" w14:textId="0084F8B2" w:rsidR="004D79F9" w:rsidRPr="006B6F17" w:rsidRDefault="004A6137">
            <w:pPr>
              <w:pStyle w:val="Sidhuvud"/>
              <w:tabs>
                <w:tab w:val="clear" w:pos="4320"/>
                <w:tab w:val="clear" w:pos="8640"/>
              </w:tabs>
              <w:rPr>
                <w:rFonts w:ascii="Arial" w:hAnsi="Arial"/>
                <w:sz w:val="22"/>
                <w:szCs w:val="22"/>
              </w:rPr>
            </w:pPr>
            <w:r>
              <w:rPr>
                <w:rFonts w:ascii="Arial" w:hAnsi="Arial"/>
                <w:sz w:val="22"/>
                <w:szCs w:val="22"/>
              </w:rPr>
              <w:t>-</w:t>
            </w:r>
          </w:p>
        </w:tc>
      </w:tr>
      <w:tr w:rsidR="004D79F9" w:rsidRPr="00194C21" w14:paraId="664D7826" w14:textId="77777777">
        <w:tc>
          <w:tcPr>
            <w:tcW w:w="2448" w:type="dxa"/>
          </w:tcPr>
          <w:p w14:paraId="14D10778" w14:textId="77777777" w:rsidR="004D79F9" w:rsidRPr="00194C21" w:rsidRDefault="00B076EF">
            <w:pPr>
              <w:rPr>
                <w:b/>
                <w:sz w:val="22"/>
                <w:szCs w:val="22"/>
              </w:rPr>
            </w:pPr>
            <w:r w:rsidRPr="00194C21">
              <w:rPr>
                <w:b/>
                <w:sz w:val="22"/>
                <w:szCs w:val="22"/>
              </w:rPr>
              <w:t>Date of Hearing:</w:t>
            </w:r>
          </w:p>
        </w:tc>
        <w:tc>
          <w:tcPr>
            <w:tcW w:w="7020" w:type="dxa"/>
          </w:tcPr>
          <w:p w14:paraId="321838F2" w14:textId="4FC32B1E" w:rsidR="004D79F9" w:rsidRPr="00194C21" w:rsidRDefault="00866876" w:rsidP="00C5268C">
            <w:pPr>
              <w:pStyle w:val="Sidhuvud"/>
              <w:tabs>
                <w:tab w:val="clear" w:pos="4320"/>
                <w:tab w:val="clear" w:pos="8640"/>
              </w:tabs>
              <w:rPr>
                <w:rFonts w:ascii="Arial" w:hAnsi="Arial"/>
                <w:sz w:val="22"/>
                <w:szCs w:val="22"/>
              </w:rPr>
            </w:pPr>
            <w:r>
              <w:rPr>
                <w:rFonts w:ascii="Arial" w:hAnsi="Arial"/>
                <w:sz w:val="22"/>
                <w:szCs w:val="22"/>
              </w:rPr>
              <w:t>2017-08-</w:t>
            </w:r>
            <w:r w:rsidR="0001263B">
              <w:rPr>
                <w:rFonts w:ascii="Arial" w:hAnsi="Arial"/>
                <w:sz w:val="22"/>
                <w:szCs w:val="22"/>
              </w:rPr>
              <w:t>07</w:t>
            </w:r>
          </w:p>
        </w:tc>
      </w:tr>
      <w:tr w:rsidR="004D79F9" w:rsidRPr="00194C21" w14:paraId="74ED5D08" w14:textId="77777777">
        <w:tc>
          <w:tcPr>
            <w:tcW w:w="2448" w:type="dxa"/>
          </w:tcPr>
          <w:p w14:paraId="54AD0412" w14:textId="03E4E5B6" w:rsidR="004D79F9" w:rsidRPr="00194C21" w:rsidRDefault="00866876">
            <w:pPr>
              <w:rPr>
                <w:b/>
                <w:sz w:val="22"/>
                <w:szCs w:val="22"/>
              </w:rPr>
            </w:pPr>
            <w:r>
              <w:rPr>
                <w:b/>
                <w:sz w:val="22"/>
                <w:szCs w:val="22"/>
              </w:rPr>
              <w:t xml:space="preserve">Time </w:t>
            </w:r>
            <w:r w:rsidR="00B076EF" w:rsidRPr="00194C21">
              <w:rPr>
                <w:b/>
                <w:sz w:val="22"/>
                <w:szCs w:val="22"/>
              </w:rPr>
              <w:t>of Incident:</w:t>
            </w:r>
          </w:p>
        </w:tc>
        <w:tc>
          <w:tcPr>
            <w:tcW w:w="7020" w:type="dxa"/>
          </w:tcPr>
          <w:p w14:paraId="0C8211B1" w14:textId="66EEF8EE" w:rsidR="004D79F9" w:rsidRPr="00194C21" w:rsidRDefault="002526CF" w:rsidP="00C5268C">
            <w:pPr>
              <w:pStyle w:val="Sidhuvud"/>
              <w:tabs>
                <w:tab w:val="clear" w:pos="4320"/>
                <w:tab w:val="clear" w:pos="8640"/>
              </w:tabs>
              <w:rPr>
                <w:rFonts w:ascii="Arial" w:hAnsi="Arial"/>
                <w:sz w:val="22"/>
                <w:szCs w:val="22"/>
              </w:rPr>
            </w:pPr>
            <w:r>
              <w:rPr>
                <w:rFonts w:ascii="Arial" w:hAnsi="Arial"/>
                <w:sz w:val="22"/>
                <w:szCs w:val="22"/>
              </w:rPr>
              <w:t>2017-08-07 after last CP before finishing</w:t>
            </w:r>
          </w:p>
        </w:tc>
      </w:tr>
      <w:tr w:rsidR="004D79F9" w:rsidRPr="00194C21" w14:paraId="745FFB20" w14:textId="77777777">
        <w:tc>
          <w:tcPr>
            <w:tcW w:w="2448" w:type="dxa"/>
          </w:tcPr>
          <w:p w14:paraId="511702C7" w14:textId="2D48ADAE" w:rsidR="004D79F9" w:rsidRPr="00194C21" w:rsidRDefault="0001263B">
            <w:pPr>
              <w:rPr>
                <w:b/>
                <w:sz w:val="22"/>
                <w:szCs w:val="22"/>
              </w:rPr>
            </w:pPr>
            <w:r>
              <w:rPr>
                <w:b/>
                <w:sz w:val="22"/>
                <w:szCs w:val="22"/>
              </w:rPr>
              <w:t>Leg</w:t>
            </w:r>
            <w:r w:rsidR="00B076EF">
              <w:rPr>
                <w:b/>
                <w:sz w:val="22"/>
                <w:szCs w:val="22"/>
              </w:rPr>
              <w:t xml:space="preserve"> Number:</w:t>
            </w:r>
          </w:p>
        </w:tc>
        <w:tc>
          <w:tcPr>
            <w:tcW w:w="7020" w:type="dxa"/>
          </w:tcPr>
          <w:p w14:paraId="7AD26455" w14:textId="543AD9D6" w:rsidR="004D79F9" w:rsidRPr="00A2670B" w:rsidRDefault="0001263B">
            <w:pPr>
              <w:rPr>
                <w:rFonts w:ascii="Arial" w:hAnsi="Arial"/>
              </w:rPr>
            </w:pPr>
            <w:r>
              <w:rPr>
                <w:rFonts w:ascii="Arial" w:hAnsi="Arial"/>
              </w:rPr>
              <w:t>4</w:t>
            </w:r>
          </w:p>
        </w:tc>
      </w:tr>
      <w:tr w:rsidR="004D79F9" w:rsidRPr="00194C21" w14:paraId="4FECE140" w14:textId="77777777">
        <w:tc>
          <w:tcPr>
            <w:tcW w:w="2448" w:type="dxa"/>
          </w:tcPr>
          <w:p w14:paraId="2131EA58" w14:textId="77777777" w:rsidR="004D79F9" w:rsidRPr="00194C21" w:rsidRDefault="00B076EF">
            <w:pPr>
              <w:rPr>
                <w:b/>
                <w:sz w:val="22"/>
                <w:szCs w:val="22"/>
              </w:rPr>
            </w:pPr>
            <w:r w:rsidRPr="00194C21">
              <w:rPr>
                <w:b/>
                <w:sz w:val="22"/>
                <w:szCs w:val="22"/>
              </w:rPr>
              <w:t>Boat Protesting, or Requesting redress or Reopening:</w:t>
            </w:r>
          </w:p>
        </w:tc>
        <w:tc>
          <w:tcPr>
            <w:tcW w:w="7020" w:type="dxa"/>
          </w:tcPr>
          <w:p w14:paraId="0540B123" w14:textId="77777777" w:rsidR="004D79F9" w:rsidRDefault="002526CF">
            <w:pPr>
              <w:rPr>
                <w:rFonts w:ascii="Arial" w:hAnsi="Arial"/>
                <w:b/>
              </w:rPr>
            </w:pPr>
            <w:r>
              <w:rPr>
                <w:rFonts w:ascii="Arial" w:hAnsi="Arial"/>
                <w:b/>
              </w:rPr>
              <w:t>NED 007</w:t>
            </w:r>
          </w:p>
          <w:p w14:paraId="12F80538" w14:textId="7A8F6BCE" w:rsidR="002526CF" w:rsidRPr="00956EE0" w:rsidRDefault="002526CF">
            <w:pPr>
              <w:rPr>
                <w:rFonts w:ascii="Arial" w:hAnsi="Arial"/>
                <w:b/>
              </w:rPr>
            </w:pPr>
            <w:r>
              <w:rPr>
                <w:rFonts w:ascii="Arial" w:hAnsi="Arial"/>
                <w:b/>
              </w:rPr>
              <w:t>Ad Noordzij</w:t>
            </w:r>
          </w:p>
        </w:tc>
      </w:tr>
      <w:tr w:rsidR="004D79F9" w:rsidRPr="00194C21" w14:paraId="6BAC3338" w14:textId="77777777">
        <w:tc>
          <w:tcPr>
            <w:tcW w:w="2448" w:type="dxa"/>
          </w:tcPr>
          <w:p w14:paraId="4D8A3F06" w14:textId="77777777" w:rsidR="004D79F9" w:rsidRPr="00194C21" w:rsidRDefault="00B076EF">
            <w:pPr>
              <w:rPr>
                <w:b/>
                <w:sz w:val="22"/>
                <w:szCs w:val="22"/>
              </w:rPr>
            </w:pPr>
            <w:r w:rsidRPr="00194C21">
              <w:rPr>
                <w:b/>
                <w:sz w:val="22"/>
                <w:szCs w:val="22"/>
              </w:rPr>
              <w:t>Boat(s) Protested:</w:t>
            </w:r>
          </w:p>
        </w:tc>
        <w:tc>
          <w:tcPr>
            <w:tcW w:w="7020" w:type="dxa"/>
          </w:tcPr>
          <w:p w14:paraId="4BA09CCD" w14:textId="5DCD457F" w:rsidR="004D79F9" w:rsidRPr="00956EE0" w:rsidRDefault="002526CF">
            <w:pPr>
              <w:rPr>
                <w:rFonts w:ascii="Arial" w:hAnsi="Arial"/>
                <w:b/>
              </w:rPr>
            </w:pPr>
            <w:r>
              <w:rPr>
                <w:rFonts w:ascii="Arial" w:hAnsi="Arial"/>
                <w:b/>
              </w:rPr>
              <w:t>Sandra Sandqvist</w:t>
            </w:r>
            <w:r w:rsidR="00535718">
              <w:rPr>
                <w:rFonts w:ascii="Arial" w:hAnsi="Arial"/>
                <w:b/>
              </w:rPr>
              <w:t xml:space="preserve"> (Sandra.sandqvist@gmail.com)</w:t>
            </w:r>
            <w:bookmarkStart w:id="0" w:name="_GoBack"/>
            <w:bookmarkEnd w:id="0"/>
            <w:r>
              <w:rPr>
                <w:rFonts w:ascii="Arial" w:hAnsi="Arial"/>
                <w:b/>
              </w:rPr>
              <w:t>, Committee boat driver</w:t>
            </w:r>
          </w:p>
        </w:tc>
      </w:tr>
      <w:tr w:rsidR="004D79F9" w:rsidRPr="00194C21" w14:paraId="311FA615" w14:textId="77777777">
        <w:tc>
          <w:tcPr>
            <w:tcW w:w="2448" w:type="dxa"/>
          </w:tcPr>
          <w:p w14:paraId="4ED1FBE7" w14:textId="77777777" w:rsidR="004D79F9" w:rsidRPr="00194C21" w:rsidRDefault="00B076EF">
            <w:pPr>
              <w:rPr>
                <w:b/>
                <w:sz w:val="22"/>
                <w:szCs w:val="22"/>
              </w:rPr>
            </w:pPr>
            <w:r w:rsidRPr="00194C21">
              <w:rPr>
                <w:b/>
                <w:sz w:val="22"/>
                <w:szCs w:val="22"/>
              </w:rPr>
              <w:t>Validity:</w:t>
            </w:r>
          </w:p>
        </w:tc>
        <w:tc>
          <w:tcPr>
            <w:tcW w:w="7020" w:type="dxa"/>
          </w:tcPr>
          <w:p w14:paraId="348A1A4C" w14:textId="393EC8D7" w:rsidR="004D79F9" w:rsidRPr="00194C21" w:rsidRDefault="00B076EF">
            <w:pPr>
              <w:rPr>
                <w:rFonts w:ascii="Arial" w:hAnsi="Arial"/>
                <w:sz w:val="22"/>
                <w:szCs w:val="22"/>
              </w:rPr>
            </w:pPr>
            <w:r w:rsidRPr="00194C21">
              <w:rPr>
                <w:rFonts w:ascii="Arial" w:hAnsi="Arial"/>
                <w:sz w:val="22"/>
                <w:szCs w:val="22"/>
              </w:rPr>
              <w:t>Protest or request valid, hearing continued</w:t>
            </w:r>
          </w:p>
        </w:tc>
      </w:tr>
      <w:tr w:rsidR="004D79F9" w:rsidRPr="00194C21" w14:paraId="7063577F" w14:textId="77777777">
        <w:tc>
          <w:tcPr>
            <w:tcW w:w="2448" w:type="dxa"/>
          </w:tcPr>
          <w:p w14:paraId="2633509E" w14:textId="77777777" w:rsidR="004D79F9" w:rsidRPr="00194C21" w:rsidRDefault="00B076EF">
            <w:pPr>
              <w:rPr>
                <w:b/>
                <w:sz w:val="22"/>
                <w:szCs w:val="22"/>
              </w:rPr>
            </w:pPr>
            <w:r w:rsidRPr="00194C21">
              <w:rPr>
                <w:b/>
                <w:sz w:val="22"/>
                <w:szCs w:val="22"/>
              </w:rPr>
              <w:t>Facts Found:</w:t>
            </w:r>
          </w:p>
        </w:tc>
        <w:tc>
          <w:tcPr>
            <w:tcW w:w="7020" w:type="dxa"/>
          </w:tcPr>
          <w:p w14:paraId="00F99055" w14:textId="0A7F3B22" w:rsidR="00385C88" w:rsidRDefault="002309F8" w:rsidP="0001263B">
            <w:pPr>
              <w:tabs>
                <w:tab w:val="num" w:pos="720"/>
              </w:tabs>
              <w:jc w:val="both"/>
              <w:rPr>
                <w:rFonts w:ascii="Arial" w:hAnsi="Arial"/>
                <w:sz w:val="22"/>
                <w:szCs w:val="22"/>
              </w:rPr>
            </w:pPr>
            <w:r>
              <w:rPr>
                <w:rFonts w:ascii="Arial" w:hAnsi="Arial"/>
                <w:sz w:val="22"/>
                <w:szCs w:val="22"/>
              </w:rPr>
              <w:t xml:space="preserve">NED 007 was reaching on starboard tack when the crew fell overboard. The helmsman steered the boat straight downwind and started recovering the crew. While doing that the boat luffed up again, the sails filled and the boat </w:t>
            </w:r>
            <w:r w:rsidR="00442B6F">
              <w:rPr>
                <w:rFonts w:ascii="Arial" w:hAnsi="Arial"/>
                <w:sz w:val="22"/>
                <w:szCs w:val="22"/>
              </w:rPr>
              <w:t>almost</w:t>
            </w:r>
            <w:r>
              <w:rPr>
                <w:rFonts w:ascii="Arial" w:hAnsi="Arial"/>
                <w:sz w:val="22"/>
                <w:szCs w:val="22"/>
              </w:rPr>
              <w:t xml:space="preserve"> </w:t>
            </w:r>
            <w:r w:rsidR="00442B6F">
              <w:rPr>
                <w:rFonts w:ascii="Arial" w:hAnsi="Arial"/>
                <w:sz w:val="22"/>
                <w:szCs w:val="22"/>
              </w:rPr>
              <w:t>capsized</w:t>
            </w:r>
            <w:r>
              <w:rPr>
                <w:rFonts w:ascii="Arial" w:hAnsi="Arial"/>
                <w:sz w:val="22"/>
                <w:szCs w:val="22"/>
              </w:rPr>
              <w:t>.</w:t>
            </w:r>
          </w:p>
          <w:p w14:paraId="59AA923F" w14:textId="77777777" w:rsidR="009F399A" w:rsidRDefault="002309F8" w:rsidP="0001263B">
            <w:pPr>
              <w:tabs>
                <w:tab w:val="num" w:pos="720"/>
              </w:tabs>
              <w:jc w:val="both"/>
              <w:rPr>
                <w:rFonts w:ascii="Arial" w:hAnsi="Arial"/>
                <w:sz w:val="22"/>
                <w:szCs w:val="22"/>
              </w:rPr>
            </w:pPr>
            <w:r>
              <w:rPr>
                <w:rFonts w:ascii="Arial" w:hAnsi="Arial"/>
                <w:sz w:val="22"/>
                <w:szCs w:val="22"/>
              </w:rPr>
              <w:t>A committee boat with a film team followed the boats</w:t>
            </w:r>
            <w:r w:rsidR="00442B6F">
              <w:rPr>
                <w:rFonts w:ascii="Arial" w:hAnsi="Arial"/>
                <w:sz w:val="22"/>
                <w:szCs w:val="22"/>
              </w:rPr>
              <w:t>. The boat driver saw what happened to NED 007 and tried to avoid a contact by going into full reverse. The engine stalled and the boats collided.</w:t>
            </w:r>
          </w:p>
          <w:p w14:paraId="19A880D6" w14:textId="7ECE52EA" w:rsidR="009F399A" w:rsidRPr="00194C21" w:rsidRDefault="009F399A" w:rsidP="0001263B">
            <w:pPr>
              <w:tabs>
                <w:tab w:val="num" w:pos="720"/>
              </w:tabs>
              <w:jc w:val="both"/>
              <w:rPr>
                <w:rFonts w:ascii="Arial" w:hAnsi="Arial"/>
                <w:sz w:val="22"/>
                <w:szCs w:val="22"/>
              </w:rPr>
            </w:pPr>
            <w:r>
              <w:rPr>
                <w:rFonts w:ascii="Arial" w:hAnsi="Arial"/>
                <w:sz w:val="22"/>
                <w:szCs w:val="22"/>
              </w:rPr>
              <w:t xml:space="preserve">NED 007 was in the fifth position at the collision and finished </w:t>
            </w:r>
            <w:r w:rsidR="00CF63D2">
              <w:rPr>
                <w:rFonts w:ascii="Arial" w:hAnsi="Arial"/>
                <w:sz w:val="22"/>
                <w:szCs w:val="22"/>
              </w:rPr>
              <w:t>in</w:t>
            </w:r>
            <w:r>
              <w:rPr>
                <w:rFonts w:ascii="Arial" w:hAnsi="Arial"/>
                <w:sz w:val="22"/>
                <w:szCs w:val="22"/>
              </w:rPr>
              <w:t xml:space="preserve"> the fifth position.</w:t>
            </w:r>
          </w:p>
        </w:tc>
      </w:tr>
      <w:tr w:rsidR="004D79F9" w:rsidRPr="00194C21" w14:paraId="0313733D" w14:textId="77777777">
        <w:tc>
          <w:tcPr>
            <w:tcW w:w="2448" w:type="dxa"/>
          </w:tcPr>
          <w:p w14:paraId="2E20A776" w14:textId="77777777" w:rsidR="004D79F9" w:rsidRPr="00194C21" w:rsidRDefault="00B076EF">
            <w:pPr>
              <w:rPr>
                <w:b/>
                <w:sz w:val="22"/>
                <w:szCs w:val="22"/>
              </w:rPr>
            </w:pPr>
            <w:r w:rsidRPr="00194C21">
              <w:rPr>
                <w:b/>
                <w:sz w:val="22"/>
                <w:szCs w:val="22"/>
              </w:rPr>
              <w:t>Diagram:</w:t>
            </w:r>
          </w:p>
        </w:tc>
        <w:tc>
          <w:tcPr>
            <w:tcW w:w="7020" w:type="dxa"/>
          </w:tcPr>
          <w:p w14:paraId="681B86E8" w14:textId="021247E1" w:rsidR="004D79F9" w:rsidRPr="00194C21" w:rsidRDefault="004D79F9">
            <w:pPr>
              <w:rPr>
                <w:rFonts w:ascii="Arial" w:hAnsi="Arial"/>
                <w:sz w:val="22"/>
                <w:szCs w:val="22"/>
              </w:rPr>
            </w:pPr>
          </w:p>
        </w:tc>
      </w:tr>
      <w:tr w:rsidR="004D79F9" w:rsidRPr="00194C21" w14:paraId="642E910D" w14:textId="77777777">
        <w:tc>
          <w:tcPr>
            <w:tcW w:w="2448" w:type="dxa"/>
          </w:tcPr>
          <w:p w14:paraId="1C388F6E" w14:textId="77777777" w:rsidR="004D79F9" w:rsidRPr="00194C21" w:rsidRDefault="00B076EF">
            <w:pPr>
              <w:rPr>
                <w:b/>
                <w:sz w:val="22"/>
                <w:szCs w:val="22"/>
              </w:rPr>
            </w:pPr>
            <w:r w:rsidRPr="00194C21">
              <w:rPr>
                <w:b/>
                <w:sz w:val="22"/>
                <w:szCs w:val="22"/>
              </w:rPr>
              <w:t>Conclusions:</w:t>
            </w:r>
          </w:p>
        </w:tc>
        <w:tc>
          <w:tcPr>
            <w:tcW w:w="7020" w:type="dxa"/>
          </w:tcPr>
          <w:p w14:paraId="40E31F24" w14:textId="4AA2F37F" w:rsidR="004D79F9" w:rsidRPr="00194C21" w:rsidRDefault="009F399A" w:rsidP="00385C88">
            <w:pPr>
              <w:rPr>
                <w:rFonts w:ascii="Arial" w:hAnsi="Arial"/>
                <w:sz w:val="22"/>
                <w:szCs w:val="22"/>
              </w:rPr>
            </w:pPr>
            <w:r>
              <w:rPr>
                <w:rFonts w:ascii="Arial" w:hAnsi="Arial"/>
                <w:sz w:val="22"/>
                <w:szCs w:val="22"/>
              </w:rPr>
              <w:t>The score for NED 007 was not made significantly worse by the collision.</w:t>
            </w:r>
          </w:p>
        </w:tc>
      </w:tr>
      <w:tr w:rsidR="004D79F9" w:rsidRPr="00194C21" w14:paraId="537DA626" w14:textId="77777777">
        <w:tc>
          <w:tcPr>
            <w:tcW w:w="2448" w:type="dxa"/>
          </w:tcPr>
          <w:p w14:paraId="697F8BEB" w14:textId="77777777" w:rsidR="004D79F9" w:rsidRPr="00194C21" w:rsidRDefault="00B076EF">
            <w:pPr>
              <w:rPr>
                <w:b/>
                <w:sz w:val="22"/>
                <w:szCs w:val="22"/>
              </w:rPr>
            </w:pPr>
            <w:r w:rsidRPr="00194C21">
              <w:rPr>
                <w:b/>
                <w:sz w:val="22"/>
                <w:szCs w:val="22"/>
              </w:rPr>
              <w:t>Rules that Apply:</w:t>
            </w:r>
          </w:p>
        </w:tc>
        <w:tc>
          <w:tcPr>
            <w:tcW w:w="7020" w:type="dxa"/>
          </w:tcPr>
          <w:p w14:paraId="5D279B4C" w14:textId="25C28BF4" w:rsidR="004D79F9" w:rsidRPr="00194C21" w:rsidRDefault="009F399A">
            <w:pPr>
              <w:rPr>
                <w:rFonts w:ascii="Arial" w:hAnsi="Arial"/>
                <w:sz w:val="22"/>
                <w:szCs w:val="22"/>
              </w:rPr>
            </w:pPr>
            <w:r>
              <w:rPr>
                <w:rFonts w:ascii="Arial" w:hAnsi="Arial"/>
                <w:sz w:val="22"/>
                <w:szCs w:val="22"/>
              </w:rPr>
              <w:t>62.1</w:t>
            </w:r>
          </w:p>
        </w:tc>
      </w:tr>
      <w:tr w:rsidR="004D79F9" w:rsidRPr="00194C21" w14:paraId="038027E6" w14:textId="77777777">
        <w:tc>
          <w:tcPr>
            <w:tcW w:w="2448" w:type="dxa"/>
          </w:tcPr>
          <w:p w14:paraId="165BDD18" w14:textId="77777777" w:rsidR="004D79F9" w:rsidRPr="00194C21" w:rsidRDefault="00B076EF">
            <w:pPr>
              <w:rPr>
                <w:b/>
                <w:sz w:val="22"/>
                <w:szCs w:val="22"/>
              </w:rPr>
            </w:pPr>
            <w:r w:rsidRPr="00194C21">
              <w:rPr>
                <w:b/>
                <w:sz w:val="22"/>
                <w:szCs w:val="22"/>
              </w:rPr>
              <w:t>Decision:</w:t>
            </w:r>
          </w:p>
        </w:tc>
        <w:tc>
          <w:tcPr>
            <w:tcW w:w="7020" w:type="dxa"/>
          </w:tcPr>
          <w:p w14:paraId="43F40567" w14:textId="36D54C1A" w:rsidR="004D79F9" w:rsidRPr="00385C88" w:rsidRDefault="00B076EF">
            <w:pPr>
              <w:rPr>
                <w:rFonts w:ascii="Arial" w:hAnsi="Arial"/>
                <w:b/>
                <w:sz w:val="22"/>
                <w:szCs w:val="22"/>
              </w:rPr>
            </w:pPr>
            <w:r w:rsidRPr="00C12421">
              <w:rPr>
                <w:rFonts w:ascii="Arial" w:hAnsi="Arial"/>
                <w:b/>
                <w:sz w:val="22"/>
                <w:szCs w:val="22"/>
              </w:rPr>
              <w:t>Redress is not given</w:t>
            </w:r>
          </w:p>
        </w:tc>
      </w:tr>
      <w:tr w:rsidR="004D79F9" w:rsidRPr="00194C21" w14:paraId="10D853CC" w14:textId="77777777">
        <w:tc>
          <w:tcPr>
            <w:tcW w:w="2448" w:type="dxa"/>
          </w:tcPr>
          <w:p w14:paraId="6687501C" w14:textId="77777777" w:rsidR="004D79F9" w:rsidRPr="00194C21" w:rsidRDefault="00B076EF">
            <w:pPr>
              <w:rPr>
                <w:b/>
                <w:sz w:val="22"/>
                <w:szCs w:val="22"/>
              </w:rPr>
            </w:pPr>
            <w:r w:rsidRPr="00194C21">
              <w:rPr>
                <w:b/>
                <w:sz w:val="22"/>
                <w:szCs w:val="22"/>
              </w:rPr>
              <w:t>Protest Committee:</w:t>
            </w:r>
          </w:p>
        </w:tc>
        <w:tc>
          <w:tcPr>
            <w:tcW w:w="7020" w:type="dxa"/>
          </w:tcPr>
          <w:p w14:paraId="70192CCB" w14:textId="356C4F16" w:rsidR="004D79F9" w:rsidRPr="00194C21" w:rsidRDefault="00866876" w:rsidP="00C55A36">
            <w:pPr>
              <w:rPr>
                <w:rFonts w:ascii="Arial" w:hAnsi="Arial"/>
                <w:sz w:val="22"/>
                <w:szCs w:val="22"/>
              </w:rPr>
            </w:pPr>
            <w:r>
              <w:rPr>
                <w:rFonts w:ascii="Arial" w:hAnsi="Arial"/>
                <w:sz w:val="22"/>
                <w:szCs w:val="22"/>
              </w:rPr>
              <w:t>Heiko Thölman, Nikoo Stefan, Claes Lundin</w:t>
            </w:r>
          </w:p>
        </w:tc>
      </w:tr>
      <w:tr w:rsidR="004D79F9" w:rsidRPr="00194C21" w14:paraId="360205E0" w14:textId="77777777">
        <w:tc>
          <w:tcPr>
            <w:tcW w:w="2448" w:type="dxa"/>
          </w:tcPr>
          <w:p w14:paraId="561369E3" w14:textId="77777777" w:rsidR="004D79F9" w:rsidRPr="00194C21" w:rsidRDefault="00B076EF">
            <w:pPr>
              <w:rPr>
                <w:b/>
                <w:sz w:val="22"/>
                <w:szCs w:val="22"/>
              </w:rPr>
            </w:pPr>
            <w:r w:rsidRPr="00194C21">
              <w:rPr>
                <w:b/>
                <w:sz w:val="22"/>
                <w:szCs w:val="22"/>
              </w:rPr>
              <w:t>Chairman’s Signature:</w:t>
            </w:r>
          </w:p>
        </w:tc>
        <w:tc>
          <w:tcPr>
            <w:tcW w:w="7020" w:type="dxa"/>
          </w:tcPr>
          <w:p w14:paraId="41D20CD2" w14:textId="29505DA5" w:rsidR="004D79F9" w:rsidRPr="00866876" w:rsidRDefault="00282B81">
            <w:pPr>
              <w:rPr>
                <w:rFonts w:ascii="Arial" w:hAnsi="Arial"/>
                <w:b/>
                <w:i/>
                <w:sz w:val="22"/>
                <w:szCs w:val="22"/>
              </w:rPr>
            </w:pPr>
            <w:r>
              <w:rPr>
                <w:rFonts w:ascii="Arial" w:hAnsi="Arial"/>
                <w:sz w:val="22"/>
                <w:szCs w:val="22"/>
              </w:rPr>
              <w:t xml:space="preserve">          </w:t>
            </w:r>
            <w:r w:rsidR="00866876" w:rsidRPr="00866876">
              <w:rPr>
                <w:rFonts w:ascii="Arial" w:hAnsi="Arial"/>
                <w:b/>
                <w:i/>
                <w:sz w:val="22"/>
                <w:szCs w:val="22"/>
              </w:rPr>
              <w:t>Heiko Thölman</w:t>
            </w:r>
          </w:p>
          <w:p w14:paraId="424A433B" w14:textId="3C358809" w:rsidR="004D79F9" w:rsidRPr="00282B81" w:rsidRDefault="004D79F9" w:rsidP="00C55A36">
            <w:pPr>
              <w:rPr>
                <w:sz w:val="20"/>
                <w:szCs w:val="20"/>
              </w:rPr>
            </w:pPr>
          </w:p>
        </w:tc>
      </w:tr>
      <w:tr w:rsidR="004D79F9" w:rsidRPr="00194C21" w14:paraId="2AD60E7B" w14:textId="77777777">
        <w:tc>
          <w:tcPr>
            <w:tcW w:w="2448" w:type="dxa"/>
          </w:tcPr>
          <w:p w14:paraId="06A83B3E" w14:textId="77777777" w:rsidR="004D79F9" w:rsidRPr="00194C21" w:rsidRDefault="00B076EF">
            <w:pPr>
              <w:rPr>
                <w:b/>
                <w:sz w:val="22"/>
                <w:szCs w:val="22"/>
              </w:rPr>
            </w:pPr>
            <w:r w:rsidRPr="00194C21">
              <w:rPr>
                <w:b/>
                <w:sz w:val="22"/>
                <w:szCs w:val="22"/>
              </w:rPr>
              <w:t>Date and Time Decision Advised:</w:t>
            </w:r>
          </w:p>
        </w:tc>
        <w:tc>
          <w:tcPr>
            <w:tcW w:w="7020" w:type="dxa"/>
          </w:tcPr>
          <w:p w14:paraId="7EF57D54" w14:textId="327E67EC" w:rsidR="004D79F9" w:rsidRPr="00194C21" w:rsidRDefault="009F399A" w:rsidP="00C5268C">
            <w:pPr>
              <w:rPr>
                <w:rFonts w:ascii="Arial" w:hAnsi="Arial"/>
                <w:sz w:val="22"/>
                <w:szCs w:val="22"/>
              </w:rPr>
            </w:pPr>
            <w:r>
              <w:rPr>
                <w:rFonts w:ascii="Arial" w:hAnsi="Arial"/>
                <w:sz w:val="22"/>
                <w:szCs w:val="22"/>
              </w:rPr>
              <w:t>2017-08-07 at 20:40</w:t>
            </w:r>
          </w:p>
        </w:tc>
      </w:tr>
    </w:tbl>
    <w:p w14:paraId="70F64E09" w14:textId="77777777" w:rsidR="004D79F9" w:rsidRDefault="004D79F9"/>
    <w:p w14:paraId="341CA8CE" w14:textId="77777777" w:rsidR="004D79F9" w:rsidRDefault="004D79F9"/>
    <w:sectPr w:rsidR="004D79F9" w:rsidSect="004D79F9">
      <w:footerReference w:type="default" r:id="rId7"/>
      <w:pgSz w:w="11907" w:h="16840" w:code="9"/>
      <w:pgMar w:top="851" w:right="1418" w:bottom="85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12295" w14:textId="77777777" w:rsidR="0007042F" w:rsidRDefault="0007042F">
      <w:r>
        <w:separator/>
      </w:r>
    </w:p>
  </w:endnote>
  <w:endnote w:type="continuationSeparator" w:id="0">
    <w:p w14:paraId="2AB53357" w14:textId="77777777" w:rsidR="0007042F" w:rsidRDefault="0007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A00F" w14:textId="638F308D" w:rsidR="00C5268C" w:rsidRDefault="00C5268C">
    <w:pPr>
      <w:pStyle w:val="Sidfot"/>
      <w:rPr>
        <w:rFonts w:ascii="Arial" w:hAnsi="Arial"/>
        <w:sz w:val="16"/>
      </w:rPr>
    </w:pPr>
    <w:r>
      <w:rPr>
        <w:rFonts w:ascii="Arial" w:hAnsi="Arial"/>
        <w:sz w:val="16"/>
      </w:rPr>
      <w:fldChar w:fldCharType="begin"/>
    </w:r>
    <w:r>
      <w:rPr>
        <w:rFonts w:ascii="Arial" w:hAnsi="Arial"/>
        <w:sz w:val="16"/>
      </w:rPr>
      <w:instrText xml:space="preserve"> FILENAME </w:instrText>
    </w:r>
    <w:r>
      <w:rPr>
        <w:rFonts w:ascii="Arial" w:hAnsi="Arial"/>
        <w:sz w:val="16"/>
      </w:rPr>
      <w:fldChar w:fldCharType="separate"/>
    </w:r>
    <w:r>
      <w:rPr>
        <w:rFonts w:ascii="Arial" w:hAnsi="Arial"/>
        <w:noProof/>
        <w:sz w:val="16"/>
      </w:rPr>
      <w:t>Document3</w:t>
    </w:r>
    <w:r>
      <w:rPr>
        <w:rFonts w:ascii="Arial" w:hAnsi="Arial"/>
        <w:sz w:val="16"/>
      </w:rPr>
      <w:fldChar w:fldCharType="end"/>
    </w:r>
    <w:r>
      <w:rPr>
        <w:rFonts w:ascii="Arial" w:hAnsi="Arial"/>
        <w:sz w:val="16"/>
      </w:rPr>
      <w:tab/>
    </w:r>
    <w:r>
      <w:rPr>
        <w:rFonts w:ascii="Arial" w:hAnsi="Arial"/>
        <w:sz w:val="16"/>
      </w:rPr>
      <w:tab/>
      <w:t xml:space="preserve">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535718">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535718">
      <w:rPr>
        <w:rFonts w:ascii="Arial" w:hAnsi="Arial"/>
        <w:noProof/>
        <w:sz w:val="16"/>
      </w:rPr>
      <w:t>1</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11A80" w14:textId="77777777" w:rsidR="0007042F" w:rsidRDefault="0007042F">
      <w:r>
        <w:separator/>
      </w:r>
    </w:p>
  </w:footnote>
  <w:footnote w:type="continuationSeparator" w:id="0">
    <w:p w14:paraId="3720CEE7" w14:textId="77777777" w:rsidR="0007042F" w:rsidRDefault="00070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1E7"/>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2CF56D49"/>
    <w:multiLevelType w:val="hybridMultilevel"/>
    <w:tmpl w:val="B12C7660"/>
    <w:lvl w:ilvl="0" w:tplc="AFFA866A">
      <w:start w:val="1"/>
      <w:numFmt w:val="decimal"/>
      <w:lvlText w:val="%1."/>
      <w:lvlJc w:val="left"/>
      <w:pPr>
        <w:tabs>
          <w:tab w:val="num" w:pos="720"/>
        </w:tabs>
        <w:ind w:left="720" w:hanging="360"/>
      </w:pPr>
    </w:lvl>
    <w:lvl w:ilvl="1" w:tplc="EF7C1DB0" w:tentative="1">
      <w:start w:val="1"/>
      <w:numFmt w:val="lowerLetter"/>
      <w:lvlText w:val="%2."/>
      <w:lvlJc w:val="left"/>
      <w:pPr>
        <w:tabs>
          <w:tab w:val="num" w:pos="1440"/>
        </w:tabs>
        <w:ind w:left="1440" w:hanging="360"/>
      </w:pPr>
    </w:lvl>
    <w:lvl w:ilvl="2" w:tplc="725E155C" w:tentative="1">
      <w:start w:val="1"/>
      <w:numFmt w:val="lowerRoman"/>
      <w:lvlText w:val="%3."/>
      <w:lvlJc w:val="right"/>
      <w:pPr>
        <w:tabs>
          <w:tab w:val="num" w:pos="2160"/>
        </w:tabs>
        <w:ind w:left="2160" w:hanging="180"/>
      </w:pPr>
    </w:lvl>
    <w:lvl w:ilvl="3" w:tplc="C76E7778" w:tentative="1">
      <w:start w:val="1"/>
      <w:numFmt w:val="decimal"/>
      <w:lvlText w:val="%4."/>
      <w:lvlJc w:val="left"/>
      <w:pPr>
        <w:tabs>
          <w:tab w:val="num" w:pos="2880"/>
        </w:tabs>
        <w:ind w:left="2880" w:hanging="360"/>
      </w:pPr>
    </w:lvl>
    <w:lvl w:ilvl="4" w:tplc="9EC0D266" w:tentative="1">
      <w:start w:val="1"/>
      <w:numFmt w:val="lowerLetter"/>
      <w:lvlText w:val="%5."/>
      <w:lvlJc w:val="left"/>
      <w:pPr>
        <w:tabs>
          <w:tab w:val="num" w:pos="3600"/>
        </w:tabs>
        <w:ind w:left="3600" w:hanging="360"/>
      </w:pPr>
    </w:lvl>
    <w:lvl w:ilvl="5" w:tplc="4620A858" w:tentative="1">
      <w:start w:val="1"/>
      <w:numFmt w:val="lowerRoman"/>
      <w:lvlText w:val="%6."/>
      <w:lvlJc w:val="right"/>
      <w:pPr>
        <w:tabs>
          <w:tab w:val="num" w:pos="4320"/>
        </w:tabs>
        <w:ind w:left="4320" w:hanging="180"/>
      </w:pPr>
    </w:lvl>
    <w:lvl w:ilvl="6" w:tplc="C0028488" w:tentative="1">
      <w:start w:val="1"/>
      <w:numFmt w:val="decimal"/>
      <w:lvlText w:val="%7."/>
      <w:lvlJc w:val="left"/>
      <w:pPr>
        <w:tabs>
          <w:tab w:val="num" w:pos="5040"/>
        </w:tabs>
        <w:ind w:left="5040" w:hanging="360"/>
      </w:pPr>
    </w:lvl>
    <w:lvl w:ilvl="7" w:tplc="F69691A6" w:tentative="1">
      <w:start w:val="1"/>
      <w:numFmt w:val="lowerLetter"/>
      <w:lvlText w:val="%8."/>
      <w:lvlJc w:val="left"/>
      <w:pPr>
        <w:tabs>
          <w:tab w:val="num" w:pos="5760"/>
        </w:tabs>
        <w:ind w:left="5760" w:hanging="360"/>
      </w:pPr>
    </w:lvl>
    <w:lvl w:ilvl="8" w:tplc="30905DC4" w:tentative="1">
      <w:start w:val="1"/>
      <w:numFmt w:val="lowerRoman"/>
      <w:lvlText w:val="%9."/>
      <w:lvlJc w:val="right"/>
      <w:pPr>
        <w:tabs>
          <w:tab w:val="num" w:pos="6480"/>
        </w:tabs>
        <w:ind w:left="6480" w:hanging="180"/>
      </w:pPr>
    </w:lvl>
  </w:abstractNum>
  <w:abstractNum w:abstractNumId="2" w15:restartNumberingAfterBreak="0">
    <w:nsid w:val="3006203C"/>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396354A5"/>
    <w:multiLevelType w:val="hybridMultilevel"/>
    <w:tmpl w:val="0A721714"/>
    <w:lvl w:ilvl="0" w:tplc="E01AD15A">
      <w:start w:val="1"/>
      <w:numFmt w:val="decimal"/>
      <w:lvlText w:val="%1."/>
      <w:lvlJc w:val="left"/>
      <w:pPr>
        <w:tabs>
          <w:tab w:val="num" w:pos="720"/>
        </w:tabs>
        <w:ind w:left="720" w:hanging="360"/>
      </w:pPr>
    </w:lvl>
    <w:lvl w:ilvl="1" w:tplc="1C9035B8" w:tentative="1">
      <w:start w:val="1"/>
      <w:numFmt w:val="lowerLetter"/>
      <w:lvlText w:val="%2."/>
      <w:lvlJc w:val="left"/>
      <w:pPr>
        <w:tabs>
          <w:tab w:val="num" w:pos="1440"/>
        </w:tabs>
        <w:ind w:left="1440" w:hanging="360"/>
      </w:pPr>
    </w:lvl>
    <w:lvl w:ilvl="2" w:tplc="33A4A1FA" w:tentative="1">
      <w:start w:val="1"/>
      <w:numFmt w:val="lowerRoman"/>
      <w:lvlText w:val="%3."/>
      <w:lvlJc w:val="right"/>
      <w:pPr>
        <w:tabs>
          <w:tab w:val="num" w:pos="2160"/>
        </w:tabs>
        <w:ind w:left="2160" w:hanging="180"/>
      </w:pPr>
    </w:lvl>
    <w:lvl w:ilvl="3" w:tplc="95160C2E" w:tentative="1">
      <w:start w:val="1"/>
      <w:numFmt w:val="decimal"/>
      <w:lvlText w:val="%4."/>
      <w:lvlJc w:val="left"/>
      <w:pPr>
        <w:tabs>
          <w:tab w:val="num" w:pos="2880"/>
        </w:tabs>
        <w:ind w:left="2880" w:hanging="360"/>
      </w:pPr>
    </w:lvl>
    <w:lvl w:ilvl="4" w:tplc="B1F6D6EE" w:tentative="1">
      <w:start w:val="1"/>
      <w:numFmt w:val="lowerLetter"/>
      <w:lvlText w:val="%5."/>
      <w:lvlJc w:val="left"/>
      <w:pPr>
        <w:tabs>
          <w:tab w:val="num" w:pos="3600"/>
        </w:tabs>
        <w:ind w:left="3600" w:hanging="360"/>
      </w:pPr>
    </w:lvl>
    <w:lvl w:ilvl="5" w:tplc="F9A60BA8" w:tentative="1">
      <w:start w:val="1"/>
      <w:numFmt w:val="lowerRoman"/>
      <w:lvlText w:val="%6."/>
      <w:lvlJc w:val="right"/>
      <w:pPr>
        <w:tabs>
          <w:tab w:val="num" w:pos="4320"/>
        </w:tabs>
        <w:ind w:left="4320" w:hanging="180"/>
      </w:pPr>
    </w:lvl>
    <w:lvl w:ilvl="6" w:tplc="A33CC7AE" w:tentative="1">
      <w:start w:val="1"/>
      <w:numFmt w:val="decimal"/>
      <w:lvlText w:val="%7."/>
      <w:lvlJc w:val="left"/>
      <w:pPr>
        <w:tabs>
          <w:tab w:val="num" w:pos="5040"/>
        </w:tabs>
        <w:ind w:left="5040" w:hanging="360"/>
      </w:pPr>
    </w:lvl>
    <w:lvl w:ilvl="7" w:tplc="F88CC0D4" w:tentative="1">
      <w:start w:val="1"/>
      <w:numFmt w:val="lowerLetter"/>
      <w:lvlText w:val="%8."/>
      <w:lvlJc w:val="left"/>
      <w:pPr>
        <w:tabs>
          <w:tab w:val="num" w:pos="5760"/>
        </w:tabs>
        <w:ind w:left="5760" w:hanging="360"/>
      </w:pPr>
    </w:lvl>
    <w:lvl w:ilvl="8" w:tplc="396C5010" w:tentative="1">
      <w:start w:val="1"/>
      <w:numFmt w:val="lowerRoman"/>
      <w:lvlText w:val="%9."/>
      <w:lvlJc w:val="right"/>
      <w:pPr>
        <w:tabs>
          <w:tab w:val="num" w:pos="6480"/>
        </w:tabs>
        <w:ind w:left="6480" w:hanging="180"/>
      </w:pPr>
    </w:lvl>
  </w:abstractNum>
  <w:abstractNum w:abstractNumId="4" w15:restartNumberingAfterBreak="0">
    <w:nsid w:val="44A418D2"/>
    <w:multiLevelType w:val="hybridMultilevel"/>
    <w:tmpl w:val="E21AAD12"/>
    <w:lvl w:ilvl="0" w:tplc="BB04F9B2">
      <w:start w:val="1"/>
      <w:numFmt w:val="decimal"/>
      <w:lvlText w:val="%1."/>
      <w:lvlJc w:val="left"/>
      <w:pPr>
        <w:tabs>
          <w:tab w:val="num" w:pos="720"/>
        </w:tabs>
        <w:ind w:left="720" w:hanging="360"/>
      </w:pPr>
    </w:lvl>
    <w:lvl w:ilvl="1" w:tplc="CA105E5A" w:tentative="1">
      <w:start w:val="1"/>
      <w:numFmt w:val="lowerLetter"/>
      <w:lvlText w:val="%2."/>
      <w:lvlJc w:val="left"/>
      <w:pPr>
        <w:tabs>
          <w:tab w:val="num" w:pos="1440"/>
        </w:tabs>
        <w:ind w:left="1440" w:hanging="360"/>
      </w:pPr>
    </w:lvl>
    <w:lvl w:ilvl="2" w:tplc="12EADA42" w:tentative="1">
      <w:start w:val="1"/>
      <w:numFmt w:val="lowerRoman"/>
      <w:lvlText w:val="%3."/>
      <w:lvlJc w:val="right"/>
      <w:pPr>
        <w:tabs>
          <w:tab w:val="num" w:pos="2160"/>
        </w:tabs>
        <w:ind w:left="2160" w:hanging="180"/>
      </w:pPr>
    </w:lvl>
    <w:lvl w:ilvl="3" w:tplc="8D80FD88" w:tentative="1">
      <w:start w:val="1"/>
      <w:numFmt w:val="decimal"/>
      <w:lvlText w:val="%4."/>
      <w:lvlJc w:val="left"/>
      <w:pPr>
        <w:tabs>
          <w:tab w:val="num" w:pos="2880"/>
        </w:tabs>
        <w:ind w:left="2880" w:hanging="360"/>
      </w:pPr>
    </w:lvl>
    <w:lvl w:ilvl="4" w:tplc="0E0C5FFC" w:tentative="1">
      <w:start w:val="1"/>
      <w:numFmt w:val="lowerLetter"/>
      <w:lvlText w:val="%5."/>
      <w:lvlJc w:val="left"/>
      <w:pPr>
        <w:tabs>
          <w:tab w:val="num" w:pos="3600"/>
        </w:tabs>
        <w:ind w:left="3600" w:hanging="360"/>
      </w:pPr>
    </w:lvl>
    <w:lvl w:ilvl="5" w:tplc="B7E43F20" w:tentative="1">
      <w:start w:val="1"/>
      <w:numFmt w:val="lowerRoman"/>
      <w:lvlText w:val="%6."/>
      <w:lvlJc w:val="right"/>
      <w:pPr>
        <w:tabs>
          <w:tab w:val="num" w:pos="4320"/>
        </w:tabs>
        <w:ind w:left="4320" w:hanging="180"/>
      </w:pPr>
    </w:lvl>
    <w:lvl w:ilvl="6" w:tplc="FA80A2CE" w:tentative="1">
      <w:start w:val="1"/>
      <w:numFmt w:val="decimal"/>
      <w:lvlText w:val="%7."/>
      <w:lvlJc w:val="left"/>
      <w:pPr>
        <w:tabs>
          <w:tab w:val="num" w:pos="5040"/>
        </w:tabs>
        <w:ind w:left="5040" w:hanging="360"/>
      </w:pPr>
    </w:lvl>
    <w:lvl w:ilvl="7" w:tplc="25020F92" w:tentative="1">
      <w:start w:val="1"/>
      <w:numFmt w:val="lowerLetter"/>
      <w:lvlText w:val="%8."/>
      <w:lvlJc w:val="left"/>
      <w:pPr>
        <w:tabs>
          <w:tab w:val="num" w:pos="5760"/>
        </w:tabs>
        <w:ind w:left="5760" w:hanging="360"/>
      </w:pPr>
    </w:lvl>
    <w:lvl w:ilvl="8" w:tplc="CD4689FC" w:tentative="1">
      <w:start w:val="1"/>
      <w:numFmt w:val="lowerRoman"/>
      <w:lvlText w:val="%9."/>
      <w:lvlJc w:val="right"/>
      <w:pPr>
        <w:tabs>
          <w:tab w:val="num" w:pos="6480"/>
        </w:tabs>
        <w:ind w:left="6480" w:hanging="180"/>
      </w:pPr>
    </w:lvl>
  </w:abstractNum>
  <w:abstractNum w:abstractNumId="5" w15:restartNumberingAfterBreak="0">
    <w:nsid w:val="4D13107A"/>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5C0F7E57"/>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7EAF60D0"/>
    <w:multiLevelType w:val="hybridMultilevel"/>
    <w:tmpl w:val="A594A6B8"/>
    <w:lvl w:ilvl="0" w:tplc="ECD09686">
      <w:start w:val="1"/>
      <w:numFmt w:val="decimal"/>
      <w:lvlText w:val="%1."/>
      <w:lvlJc w:val="left"/>
      <w:pPr>
        <w:tabs>
          <w:tab w:val="num" w:pos="720"/>
        </w:tabs>
        <w:ind w:left="720" w:hanging="360"/>
      </w:pPr>
    </w:lvl>
    <w:lvl w:ilvl="1" w:tplc="10389920" w:tentative="1">
      <w:start w:val="1"/>
      <w:numFmt w:val="lowerLetter"/>
      <w:lvlText w:val="%2."/>
      <w:lvlJc w:val="left"/>
      <w:pPr>
        <w:tabs>
          <w:tab w:val="num" w:pos="1440"/>
        </w:tabs>
        <w:ind w:left="1440" w:hanging="360"/>
      </w:pPr>
    </w:lvl>
    <w:lvl w:ilvl="2" w:tplc="FB56B3F0" w:tentative="1">
      <w:start w:val="1"/>
      <w:numFmt w:val="lowerRoman"/>
      <w:lvlText w:val="%3."/>
      <w:lvlJc w:val="right"/>
      <w:pPr>
        <w:tabs>
          <w:tab w:val="num" w:pos="2160"/>
        </w:tabs>
        <w:ind w:left="2160" w:hanging="180"/>
      </w:pPr>
    </w:lvl>
    <w:lvl w:ilvl="3" w:tplc="738EB0AC" w:tentative="1">
      <w:start w:val="1"/>
      <w:numFmt w:val="decimal"/>
      <w:lvlText w:val="%4."/>
      <w:lvlJc w:val="left"/>
      <w:pPr>
        <w:tabs>
          <w:tab w:val="num" w:pos="2880"/>
        </w:tabs>
        <w:ind w:left="2880" w:hanging="360"/>
      </w:pPr>
    </w:lvl>
    <w:lvl w:ilvl="4" w:tplc="654CAF98" w:tentative="1">
      <w:start w:val="1"/>
      <w:numFmt w:val="lowerLetter"/>
      <w:lvlText w:val="%5."/>
      <w:lvlJc w:val="left"/>
      <w:pPr>
        <w:tabs>
          <w:tab w:val="num" w:pos="3600"/>
        </w:tabs>
        <w:ind w:left="3600" w:hanging="360"/>
      </w:pPr>
    </w:lvl>
    <w:lvl w:ilvl="5" w:tplc="EF6CB0D8" w:tentative="1">
      <w:start w:val="1"/>
      <w:numFmt w:val="lowerRoman"/>
      <w:lvlText w:val="%6."/>
      <w:lvlJc w:val="right"/>
      <w:pPr>
        <w:tabs>
          <w:tab w:val="num" w:pos="4320"/>
        </w:tabs>
        <w:ind w:left="4320" w:hanging="180"/>
      </w:pPr>
    </w:lvl>
    <w:lvl w:ilvl="6" w:tplc="ECF88886" w:tentative="1">
      <w:start w:val="1"/>
      <w:numFmt w:val="decimal"/>
      <w:lvlText w:val="%7."/>
      <w:lvlJc w:val="left"/>
      <w:pPr>
        <w:tabs>
          <w:tab w:val="num" w:pos="5040"/>
        </w:tabs>
        <w:ind w:left="5040" w:hanging="360"/>
      </w:pPr>
    </w:lvl>
    <w:lvl w:ilvl="7" w:tplc="0EE02B64" w:tentative="1">
      <w:start w:val="1"/>
      <w:numFmt w:val="lowerLetter"/>
      <w:lvlText w:val="%8."/>
      <w:lvlJc w:val="left"/>
      <w:pPr>
        <w:tabs>
          <w:tab w:val="num" w:pos="5760"/>
        </w:tabs>
        <w:ind w:left="5760" w:hanging="360"/>
      </w:pPr>
    </w:lvl>
    <w:lvl w:ilvl="8" w:tplc="10E6A0D8"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4"/>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2F"/>
    <w:rsid w:val="0001263B"/>
    <w:rsid w:val="00021C10"/>
    <w:rsid w:val="0007042F"/>
    <w:rsid w:val="000A6A20"/>
    <w:rsid w:val="001F772F"/>
    <w:rsid w:val="002309F8"/>
    <w:rsid w:val="00237875"/>
    <w:rsid w:val="002526CF"/>
    <w:rsid w:val="00282B81"/>
    <w:rsid w:val="002C346F"/>
    <w:rsid w:val="00317A14"/>
    <w:rsid w:val="00324A6B"/>
    <w:rsid w:val="00337179"/>
    <w:rsid w:val="00385C88"/>
    <w:rsid w:val="00442B6F"/>
    <w:rsid w:val="004A6137"/>
    <w:rsid w:val="004B3EFF"/>
    <w:rsid w:val="004D79F9"/>
    <w:rsid w:val="00535718"/>
    <w:rsid w:val="00853AF3"/>
    <w:rsid w:val="00866876"/>
    <w:rsid w:val="008A23D8"/>
    <w:rsid w:val="009F399A"/>
    <w:rsid w:val="00B076EF"/>
    <w:rsid w:val="00C5268C"/>
    <w:rsid w:val="00C55A36"/>
    <w:rsid w:val="00CB4F30"/>
    <w:rsid w:val="00CF63D2"/>
    <w:rsid w:val="00D54EA1"/>
    <w:rsid w:val="00E929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B2ADB3"/>
  <w15:docId w15:val="{975E1C0A-5838-4EF4-98FC-DBA5717D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CED"/>
    <w:rPr>
      <w:sz w:val="24"/>
      <w:szCs w:val="24"/>
      <w:lang w:val="en-NZ"/>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leSubRuleNoNoHeading">
    <w:name w:val="Rule SubRuleNoNoHeading"/>
    <w:basedOn w:val="Rulesubletter"/>
    <w:rsid w:val="00181CED"/>
    <w:pPr>
      <w:tabs>
        <w:tab w:val="left" w:pos="567"/>
      </w:tabs>
      <w:ind w:left="567"/>
    </w:pPr>
  </w:style>
  <w:style w:type="paragraph" w:styleId="Sidhuvud">
    <w:name w:val="header"/>
    <w:basedOn w:val="Normal"/>
    <w:rsid w:val="00181CED"/>
    <w:pPr>
      <w:tabs>
        <w:tab w:val="center" w:pos="4320"/>
        <w:tab w:val="right" w:pos="8640"/>
      </w:tabs>
    </w:pPr>
  </w:style>
  <w:style w:type="paragraph" w:styleId="Sidfot">
    <w:name w:val="footer"/>
    <w:basedOn w:val="Normal"/>
    <w:rsid w:val="00181CED"/>
    <w:pPr>
      <w:tabs>
        <w:tab w:val="center" w:pos="4320"/>
        <w:tab w:val="right" w:pos="8640"/>
      </w:tabs>
    </w:pPr>
  </w:style>
  <w:style w:type="paragraph" w:styleId="Dokumentversikt">
    <w:name w:val="Document Map"/>
    <w:basedOn w:val="Normal"/>
    <w:semiHidden/>
    <w:rsid w:val="00181CED"/>
    <w:pPr>
      <w:shd w:val="clear" w:color="auto" w:fill="000080"/>
    </w:pPr>
    <w:rPr>
      <w:rFonts w:ascii="Tahoma" w:hAnsi="Tahoma" w:cs="Tahoma"/>
    </w:rPr>
  </w:style>
  <w:style w:type="paragraph" w:customStyle="1" w:styleId="RuleHeading">
    <w:name w:val="Rule Heading"/>
    <w:basedOn w:val="Normal"/>
    <w:rsid w:val="00181CED"/>
    <w:pPr>
      <w:tabs>
        <w:tab w:val="left" w:pos="567"/>
      </w:tabs>
      <w:spacing w:before="120" w:after="60"/>
      <w:ind w:left="567" w:hanging="567"/>
    </w:pPr>
    <w:rPr>
      <w:b/>
      <w:caps/>
      <w:snapToGrid w:val="0"/>
      <w:sz w:val="20"/>
      <w:lang w:val="en-AU"/>
    </w:rPr>
  </w:style>
  <w:style w:type="paragraph" w:customStyle="1" w:styleId="RuleText">
    <w:name w:val="Rule Text"/>
    <w:basedOn w:val="Normal"/>
    <w:rsid w:val="00181CED"/>
    <w:pPr>
      <w:spacing w:after="60"/>
      <w:ind w:left="567"/>
      <w:jc w:val="both"/>
    </w:pPr>
    <w:rPr>
      <w:snapToGrid w:val="0"/>
      <w:sz w:val="20"/>
      <w:lang w:val="en-AU"/>
    </w:rPr>
  </w:style>
  <w:style w:type="paragraph" w:customStyle="1" w:styleId="Rulesubletter">
    <w:name w:val="Rule subletter"/>
    <w:basedOn w:val="Normal"/>
    <w:rsid w:val="00181CED"/>
    <w:pPr>
      <w:spacing w:after="60"/>
      <w:ind w:left="1134" w:hanging="567"/>
      <w:jc w:val="both"/>
    </w:pPr>
    <w:rPr>
      <w:snapToGrid w:val="0"/>
      <w:sz w:val="20"/>
      <w:lang w:val="en-AU"/>
    </w:rPr>
  </w:style>
  <w:style w:type="paragraph" w:customStyle="1" w:styleId="RuleSubHeading">
    <w:name w:val="Rule SubHeading"/>
    <w:basedOn w:val="RuleHeading"/>
    <w:rsid w:val="00181CED"/>
    <w:pPr>
      <w:spacing w:before="60"/>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202</Words>
  <Characters>1074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Decision of Protest Committee</vt:lpstr>
    </vt:vector>
  </TitlesOfParts>
  <Company>CB</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of Protest Committee</dc:title>
  <dc:subject/>
  <dc:creator>Ronnie R McCracken</dc:creator>
  <cp:keywords/>
  <dc:description/>
  <cp:lastModifiedBy>Claes Lundin</cp:lastModifiedBy>
  <cp:revision>4</cp:revision>
  <cp:lastPrinted>2003-09-15T17:14:00Z</cp:lastPrinted>
  <dcterms:created xsi:type="dcterms:W3CDTF">2017-08-07T17:57:00Z</dcterms:created>
  <dcterms:modified xsi:type="dcterms:W3CDTF">2017-08-07T18:48:00Z</dcterms:modified>
</cp:coreProperties>
</file>

<file path=docProps/custom.xml><?xml version="1.0" encoding="utf-8"?>
<Properties xmlns="http://schemas.openxmlformats.org/officeDocument/2006/custom-properties" xmlns:vt="http://schemas.openxmlformats.org/officeDocument/2006/docPropsVTypes"/>
</file>